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3E77" w:rsidRPr="00513E77" w:rsidRDefault="00C43A00" w:rsidP="00513E77">
      <w:pPr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cs-CZ"/>
        </w:rPr>
      </w:pPr>
      <w:r w:rsidRPr="00513E77">
        <w:rPr>
          <w:rFonts w:ascii="Arial" w:eastAsia="Times New Roman" w:hAnsi="Arial" w:cs="Arial"/>
          <w:b/>
          <w:bCs/>
          <w:color w:val="000000"/>
          <w:sz w:val="32"/>
          <w:szCs w:val="32"/>
          <w:lang w:eastAsia="cs-CZ"/>
        </w:rPr>
        <w:t xml:space="preserve">Zrušení údaje o místu trvalého pobytu    </w:t>
      </w:r>
      <w:r w:rsidRPr="00513E77">
        <w:rPr>
          <w:rFonts w:ascii="Arial" w:eastAsia="Times New Roman" w:hAnsi="Arial" w:cs="Arial"/>
          <w:color w:val="000000"/>
          <w:sz w:val="32"/>
          <w:szCs w:val="32"/>
          <w:lang w:eastAsia="cs-CZ"/>
        </w:rPr>
        <w:br/>
      </w:r>
      <w:r>
        <w:rPr>
          <w:rFonts w:ascii="Arial" w:eastAsia="Times New Roman" w:hAnsi="Arial" w:cs="Arial"/>
          <w:color w:val="000000"/>
          <w:sz w:val="21"/>
          <w:szCs w:val="21"/>
          <w:lang w:eastAsia="cs-CZ"/>
        </w:rPr>
        <w:br/>
        <w:t>O zrušení trvalého pobytu rozhodne ohlašovna ve správním řízení, na základě podané písemné žádosti oprávněné osoby (vlastníka objektu). Zákonnými podmínkami jsou především zánik užívacího práva občana k objektu nebo vymezené části objektu, jehož adresa je v evidenci obyvatel uvedena jako místo trvalého pobytu občana a neužívání objektu nebo jeho vymezené části. Navrhovatel je povinen splnění zákonných podmínek ohlašovně prokázat.</w:t>
      </w:r>
      <w:r>
        <w:rPr>
          <w:rFonts w:ascii="Arial" w:eastAsia="Times New Roman" w:hAnsi="Arial" w:cs="Arial"/>
          <w:color w:val="000000"/>
          <w:sz w:val="21"/>
          <w:szCs w:val="21"/>
          <w:lang w:eastAsia="cs-CZ"/>
        </w:rPr>
        <w:br/>
        <w:t>Žádost je možné vyzvednout na ohlašovně nebo může být sepsána volnou formou, musí však obsahovat zákonné náležitosti.</w:t>
      </w:r>
      <w:r>
        <w:rPr>
          <w:rFonts w:ascii="Arial" w:eastAsia="Times New Roman" w:hAnsi="Arial" w:cs="Arial"/>
          <w:color w:val="000000"/>
          <w:sz w:val="21"/>
          <w:szCs w:val="21"/>
          <w:lang w:eastAsia="cs-CZ"/>
        </w:rPr>
        <w:br/>
      </w:r>
      <w:r>
        <w:rPr>
          <w:rFonts w:ascii="Arial" w:eastAsia="Times New Roman" w:hAnsi="Arial" w:cs="Arial"/>
          <w:color w:val="000000"/>
          <w:sz w:val="21"/>
          <w:szCs w:val="21"/>
          <w:lang w:eastAsia="cs-CZ"/>
        </w:rPr>
        <w:br/>
        <w:t>Podání návrhu na zrušení údaje o místu trvalého pobytu zaplatí žadatel 100,- Kč za každou osobu.</w:t>
      </w:r>
      <w:r>
        <w:rPr>
          <w:rFonts w:ascii="Arial" w:eastAsia="Times New Roman" w:hAnsi="Arial" w:cs="Arial"/>
          <w:color w:val="000000"/>
          <w:sz w:val="21"/>
          <w:szCs w:val="21"/>
          <w:lang w:eastAsia="cs-CZ"/>
        </w:rPr>
        <w:br/>
      </w:r>
      <w:r>
        <w:rPr>
          <w:rFonts w:ascii="Arial" w:eastAsia="Times New Roman" w:hAnsi="Arial" w:cs="Arial"/>
          <w:color w:val="000000"/>
          <w:sz w:val="21"/>
          <w:szCs w:val="21"/>
          <w:lang w:eastAsia="cs-CZ"/>
        </w:rPr>
        <w:br/>
      </w:r>
      <w:r>
        <w:rPr>
          <w:rFonts w:ascii="Arial" w:eastAsia="Times New Roman" w:hAnsi="Arial" w:cs="Arial"/>
          <w:color w:val="000000"/>
          <w:sz w:val="21"/>
          <w:szCs w:val="21"/>
          <w:lang w:eastAsia="cs-CZ"/>
        </w:rPr>
        <w:br/>
      </w:r>
      <w:r w:rsidR="00513E77" w:rsidRPr="00513E77">
        <w:rPr>
          <w:rFonts w:ascii="Arial" w:eastAsia="Times New Roman" w:hAnsi="Arial" w:cs="Arial"/>
          <w:b/>
          <w:color w:val="000000"/>
          <w:sz w:val="21"/>
          <w:szCs w:val="21"/>
          <w:lang w:eastAsia="cs-CZ"/>
        </w:rPr>
        <w:t>Platby do výše 200 Kč jsou možné pouze v hotovosti, nad 200 Kč je možné zvolit platbu kartou přes platební terminál.</w:t>
      </w:r>
    </w:p>
    <w:p w:rsidR="00C43A00" w:rsidRPr="00513E77" w:rsidRDefault="00C43A00" w:rsidP="00C43A00">
      <w:pPr>
        <w:spacing w:after="0" w:line="240" w:lineRule="auto"/>
        <w:rPr>
          <w:b/>
        </w:rPr>
      </w:pPr>
    </w:p>
    <w:p w:rsidR="00174AFA" w:rsidRDefault="00174AFA">
      <w:bookmarkStart w:id="0" w:name="_GoBack"/>
      <w:bookmarkEnd w:id="0"/>
    </w:p>
    <w:sectPr w:rsidR="00174A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A00"/>
    <w:rsid w:val="00174AFA"/>
    <w:rsid w:val="00513E77"/>
    <w:rsid w:val="00C43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8F04BF-5A32-436F-837B-EA3FF95C2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43A00"/>
    <w:pPr>
      <w:spacing w:line="252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9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697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Rachová Pavla</dc:creator>
  <cp:keywords/>
  <dc:description/>
  <cp:lastModifiedBy>Rachová Pavla</cp:lastModifiedBy>
  <cp:revision>2</cp:revision>
  <dcterms:created xsi:type="dcterms:W3CDTF">2018-08-30T07:44:00Z</dcterms:created>
  <dcterms:modified xsi:type="dcterms:W3CDTF">2018-08-30T08:02:00Z</dcterms:modified>
</cp:coreProperties>
</file>